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1BD0" w14:textId="77777777" w:rsidR="00145FF8" w:rsidRDefault="00145FF8" w:rsidP="00145FF8">
      <w:pPr>
        <w:ind w:right="-1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Proposta di adozione del testo:</w:t>
      </w:r>
    </w:p>
    <w:p w14:paraId="355EEAE2" w14:textId="77777777" w:rsidR="00145FF8" w:rsidRDefault="00145FF8" w:rsidP="00145FF8">
      <w:pPr>
        <w:ind w:right="-1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15659E4C" w14:textId="77777777" w:rsidR="00145FF8" w:rsidRDefault="00145FF8" w:rsidP="00145FF8">
      <w:pPr>
        <w:ind w:right="-1"/>
        <w:rPr>
          <w:rFonts w:ascii="Arial" w:hAnsi="Arial"/>
          <w:sz w:val="24"/>
        </w:rPr>
      </w:pPr>
    </w:p>
    <w:p w14:paraId="767673F1" w14:textId="77777777" w:rsidR="00145FF8" w:rsidRDefault="00145FF8" w:rsidP="00145F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right="-1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Autore: </w:t>
      </w:r>
      <w:r>
        <w:rPr>
          <w:rFonts w:ascii="Arial" w:hAnsi="Arial"/>
          <w:b/>
          <w:sz w:val="28"/>
        </w:rPr>
        <w:t>STEFANO AMICABILE</w:t>
      </w:r>
    </w:p>
    <w:p w14:paraId="394AD671" w14:textId="77777777" w:rsidR="00145FF8" w:rsidRDefault="00145FF8" w:rsidP="00145F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right="-1" w:hanging="709"/>
        <w:outlineLvl w:val="0"/>
        <w:rPr>
          <w:rFonts w:ascii="Arial" w:hAnsi="Arial"/>
          <w:b/>
          <w:i/>
          <w:sz w:val="28"/>
        </w:rPr>
      </w:pPr>
      <w:r>
        <w:rPr>
          <w:rFonts w:ascii="Arial" w:hAnsi="Arial"/>
          <w:sz w:val="28"/>
        </w:rPr>
        <w:t xml:space="preserve">Titolo: </w:t>
      </w:r>
      <w:r>
        <w:rPr>
          <w:rFonts w:ascii="Arial" w:hAnsi="Arial"/>
          <w:b/>
          <w:i/>
          <w:sz w:val="28"/>
        </w:rPr>
        <w:t>Corso di economia ed estimo</w:t>
      </w:r>
    </w:p>
    <w:p w14:paraId="07118A7D" w14:textId="7BD1C856" w:rsidR="00145FF8" w:rsidRDefault="00145FF8" w:rsidP="00145F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>Offerta didattica</w:t>
      </w:r>
      <w:r>
        <w:rPr>
          <w:rFonts w:ascii="Arial" w:hAnsi="Arial" w:cs="Arial"/>
          <w:sz w:val="28"/>
        </w:rPr>
        <w:t xml:space="preserve">: </w:t>
      </w:r>
      <w:r>
        <w:rPr>
          <w:rFonts w:ascii="Arial" w:hAnsi="Arial"/>
          <w:b/>
          <w:sz w:val="28"/>
        </w:rPr>
        <w:t>2 libri misti + 2 eBook</w:t>
      </w:r>
      <w:r>
        <w:rPr>
          <w:rFonts w:ascii="Arial" w:hAnsi="Arial"/>
          <w:b/>
          <w:sz w:val="28"/>
          <w:vertAlign w:val="superscript"/>
        </w:rPr>
        <w:t>+</w:t>
      </w:r>
      <w:r>
        <w:rPr>
          <w:rFonts w:ascii="Arial" w:hAnsi="Arial"/>
          <w:b/>
          <w:sz w:val="28"/>
        </w:rPr>
        <w:t xml:space="preserve"> + </w:t>
      </w:r>
      <w:r>
        <w:rPr>
          <w:rFonts w:ascii="Arial" w:hAnsi="Arial"/>
          <w:b/>
          <w:i/>
          <w:sz w:val="28"/>
        </w:rPr>
        <w:t>Prontuario</w:t>
      </w:r>
      <w:r>
        <w:rPr>
          <w:rFonts w:ascii="Arial" w:hAnsi="Arial"/>
          <w:b/>
          <w:sz w:val="28"/>
        </w:rPr>
        <w:t xml:space="preserve"> + Risorse online + Piattaforma didattica </w:t>
      </w:r>
    </w:p>
    <w:p w14:paraId="187DA4A5" w14:textId="39FF8EF8" w:rsidR="00145FF8" w:rsidRDefault="00145FF8" w:rsidP="00145FF8">
      <w:pPr>
        <w:ind w:right="-1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Prezzo: Volume 1 + Volume 2 + Prontuario</w:t>
      </w:r>
      <w:r w:rsidR="00014C51"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 xml:space="preserve"> </w:t>
      </w:r>
      <w:r w:rsidR="009637B7" w:rsidRPr="009637B7">
        <w:rPr>
          <w:rFonts w:ascii="Arial" w:hAnsi="Arial"/>
          <w:b/>
          <w:bCs/>
          <w:sz w:val="28"/>
        </w:rPr>
        <w:t>euro</w:t>
      </w:r>
      <w:r w:rsidR="009637B7">
        <w:rPr>
          <w:rFonts w:ascii="Arial" w:hAnsi="Arial"/>
          <w:b/>
          <w:bCs/>
          <w:sz w:val="28"/>
        </w:rPr>
        <w:t xml:space="preserve"> 3</w:t>
      </w:r>
      <w:r w:rsidR="00014C51">
        <w:rPr>
          <w:rFonts w:ascii="Arial" w:hAnsi="Arial"/>
          <w:b/>
          <w:bCs/>
          <w:sz w:val="28"/>
        </w:rPr>
        <w:t>7</w:t>
      </w:r>
      <w:r w:rsidR="009637B7">
        <w:rPr>
          <w:rFonts w:ascii="Arial" w:hAnsi="Arial"/>
          <w:b/>
          <w:bCs/>
          <w:sz w:val="28"/>
        </w:rPr>
        <w:t>,</w:t>
      </w:r>
      <w:r w:rsidR="00014C51">
        <w:rPr>
          <w:rFonts w:ascii="Arial" w:hAnsi="Arial"/>
          <w:b/>
          <w:bCs/>
          <w:sz w:val="28"/>
        </w:rPr>
        <w:t>9</w:t>
      </w:r>
      <w:r w:rsidR="009637B7">
        <w:rPr>
          <w:rFonts w:ascii="Arial" w:hAnsi="Arial"/>
          <w:b/>
          <w:bCs/>
          <w:sz w:val="28"/>
        </w:rPr>
        <w:t>0</w:t>
      </w:r>
    </w:p>
    <w:p w14:paraId="272207CA" w14:textId="77777777" w:rsidR="00145FF8" w:rsidRDefault="00145FF8" w:rsidP="00145FF8">
      <w:pPr>
        <w:ind w:right="-1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Casa editrice: </w:t>
      </w:r>
      <w:r>
        <w:rPr>
          <w:rFonts w:ascii="Arial" w:hAnsi="Arial"/>
          <w:b/>
          <w:sz w:val="28"/>
        </w:rPr>
        <w:t>Hoepli</w:t>
      </w:r>
      <w:r>
        <w:rPr>
          <w:rFonts w:ascii="Arial" w:hAnsi="Arial"/>
          <w:sz w:val="28"/>
        </w:rPr>
        <w:t>,</w:t>
      </w:r>
      <w:r>
        <w:rPr>
          <w:rFonts w:ascii="Arial" w:hAnsi="Arial"/>
          <w:b/>
          <w:sz w:val="28"/>
        </w:rPr>
        <w:t xml:space="preserve"> Milano</w:t>
      </w:r>
    </w:p>
    <w:p w14:paraId="6DC9D197" w14:textId="4ADBBCE2" w:rsidR="00145FF8" w:rsidRPr="00145FF8" w:rsidRDefault="00145FF8" w:rsidP="00145FF8">
      <w:pPr>
        <w:tabs>
          <w:tab w:val="left" w:pos="1021"/>
          <w:tab w:val="left" w:pos="1134"/>
        </w:tabs>
        <w:ind w:left="851" w:hanging="851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ISBN (libro misto + eBook</w:t>
      </w:r>
      <w:r>
        <w:rPr>
          <w:rFonts w:ascii="Arial" w:hAnsi="Arial"/>
          <w:sz w:val="28"/>
          <w:vertAlign w:val="superscript"/>
        </w:rPr>
        <w:t>+</w:t>
      </w:r>
      <w:r>
        <w:rPr>
          <w:rFonts w:ascii="Arial" w:hAnsi="Arial"/>
          <w:sz w:val="28"/>
        </w:rPr>
        <w:t>): confezione unica: volume 1</w:t>
      </w:r>
      <w:r w:rsidR="00014C51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+ volume 2 + Prontuario </w:t>
      </w:r>
      <w:r>
        <w:rPr>
          <w:rFonts w:ascii="Arial" w:hAnsi="Arial"/>
          <w:b/>
          <w:sz w:val="28"/>
        </w:rPr>
        <w:t>978-88-203-9462-2</w:t>
      </w:r>
    </w:p>
    <w:p w14:paraId="727A7BEC" w14:textId="77777777" w:rsidR="00145FF8" w:rsidRDefault="00145FF8" w:rsidP="00145F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outlineLvl w:val="0"/>
        <w:rPr>
          <w:rFonts w:ascii="Arial" w:hAnsi="Arial" w:cs="Arial"/>
          <w:b/>
          <w:sz w:val="28"/>
          <w:highlight w:val="lightGray"/>
        </w:rPr>
      </w:pPr>
      <w:r>
        <w:rPr>
          <w:rFonts w:ascii="Arial" w:hAnsi="Arial"/>
          <w:spacing w:val="-2"/>
          <w:sz w:val="28"/>
        </w:rPr>
        <w:t>Disponibile anche in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 w:cs="Arial"/>
          <w:b/>
          <w:sz w:val="28"/>
          <w:highlight w:val="lightGray"/>
        </w:rPr>
        <w:t>VERSIONE DIGITALE (E-BOOK)</w:t>
      </w:r>
    </w:p>
    <w:p w14:paraId="5FF1067E" w14:textId="77777777" w:rsidR="00145FF8" w:rsidRDefault="00145FF8" w:rsidP="00145FF8">
      <w:pPr>
        <w:ind w:right="-1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3C92F00F" w14:textId="77777777" w:rsidR="00145FF8" w:rsidRDefault="00145FF8" w:rsidP="00145FF8">
      <w:pPr>
        <w:ind w:right="-1"/>
        <w:rPr>
          <w:rFonts w:ascii="Arial" w:hAnsi="Arial" w:cs="Arial"/>
          <w:sz w:val="24"/>
          <w:szCs w:val="24"/>
        </w:rPr>
      </w:pPr>
    </w:p>
    <w:p w14:paraId="6C103295" w14:textId="77777777" w:rsidR="00145FF8" w:rsidRDefault="00145FF8" w:rsidP="00145FF8">
      <w:pPr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L’opera, in </w:t>
      </w:r>
      <w:r>
        <w:rPr>
          <w:rFonts w:ascii="Arial" w:hAnsi="Arial" w:cs="Arial"/>
          <w:b/>
          <w:sz w:val="24"/>
          <w:szCs w:val="22"/>
        </w:rPr>
        <w:t>due volumi</w:t>
      </w:r>
      <w:r>
        <w:rPr>
          <w:rFonts w:ascii="Arial" w:hAnsi="Arial" w:cs="Arial"/>
          <w:sz w:val="24"/>
          <w:szCs w:val="22"/>
        </w:rPr>
        <w:t xml:space="preserve">, costituisce un </w:t>
      </w:r>
      <w:r>
        <w:rPr>
          <w:rFonts w:ascii="Arial" w:hAnsi="Arial" w:cs="Arial"/>
          <w:b/>
          <w:sz w:val="24"/>
          <w:szCs w:val="22"/>
        </w:rPr>
        <w:t>corso completo e sistematico</w:t>
      </w:r>
      <w:r>
        <w:rPr>
          <w:rFonts w:ascii="Arial" w:hAnsi="Arial" w:cs="Arial"/>
          <w:sz w:val="24"/>
          <w:szCs w:val="22"/>
        </w:rPr>
        <w:t xml:space="preserve"> di </w:t>
      </w:r>
      <w:r>
        <w:rPr>
          <w:rFonts w:ascii="Arial" w:hAnsi="Arial" w:cs="Arial"/>
          <w:i/>
          <w:sz w:val="24"/>
          <w:szCs w:val="22"/>
        </w:rPr>
        <w:t xml:space="preserve">Economia </w:t>
      </w:r>
      <w:r>
        <w:rPr>
          <w:rFonts w:ascii="Arial" w:hAnsi="Arial"/>
          <w:i/>
          <w:sz w:val="24"/>
          <w:szCs w:val="22"/>
        </w:rPr>
        <w:t xml:space="preserve">ed estimo </w:t>
      </w:r>
      <w:r>
        <w:rPr>
          <w:rFonts w:ascii="Arial" w:hAnsi="Arial" w:cs="Arial"/>
          <w:sz w:val="24"/>
          <w:szCs w:val="22"/>
        </w:rPr>
        <w:t xml:space="preserve">per il </w:t>
      </w:r>
      <w:r>
        <w:rPr>
          <w:rFonts w:ascii="Arial" w:hAnsi="Arial" w:cs="Arial"/>
          <w:b/>
          <w:bCs/>
          <w:sz w:val="24"/>
          <w:szCs w:val="22"/>
        </w:rPr>
        <w:t>secondo biennio</w:t>
      </w:r>
      <w:r>
        <w:rPr>
          <w:rFonts w:ascii="Arial" w:hAnsi="Arial" w:cs="Arial"/>
          <w:sz w:val="24"/>
          <w:szCs w:val="22"/>
        </w:rPr>
        <w:t xml:space="preserve"> e il </w:t>
      </w:r>
      <w:r>
        <w:rPr>
          <w:rFonts w:ascii="Arial" w:hAnsi="Arial" w:cs="Arial"/>
          <w:b/>
          <w:bCs/>
          <w:sz w:val="24"/>
          <w:szCs w:val="22"/>
        </w:rPr>
        <w:t>quinto anno</w:t>
      </w:r>
      <w:r>
        <w:rPr>
          <w:rFonts w:ascii="Arial" w:hAnsi="Arial" w:cs="Arial"/>
          <w:sz w:val="24"/>
          <w:szCs w:val="22"/>
        </w:rPr>
        <w:t xml:space="preserve"> dei corsi CAT.</w:t>
      </w:r>
    </w:p>
    <w:p w14:paraId="447174BE" w14:textId="77777777" w:rsidR="00145FF8" w:rsidRDefault="00145FF8" w:rsidP="00145FF8">
      <w:pPr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Il testo contiene nel </w:t>
      </w:r>
      <w:r>
        <w:rPr>
          <w:rFonts w:ascii="Arial" w:hAnsi="Arial" w:cs="Arial"/>
          <w:b/>
          <w:bCs/>
          <w:sz w:val="24"/>
          <w:szCs w:val="22"/>
        </w:rPr>
        <w:t>primo volume</w:t>
      </w:r>
      <w:r>
        <w:rPr>
          <w:rFonts w:ascii="Arial" w:hAnsi="Arial" w:cs="Arial"/>
          <w:sz w:val="24"/>
          <w:szCs w:val="22"/>
        </w:rPr>
        <w:t xml:space="preserve"> il programma di </w:t>
      </w:r>
      <w:r>
        <w:rPr>
          <w:rFonts w:ascii="Arial" w:hAnsi="Arial" w:cs="Arial"/>
          <w:b/>
          <w:bCs/>
          <w:sz w:val="24"/>
          <w:szCs w:val="22"/>
        </w:rPr>
        <w:t>economia politica</w:t>
      </w:r>
      <w:r>
        <w:rPr>
          <w:rFonts w:ascii="Arial" w:hAnsi="Arial" w:cs="Arial"/>
          <w:sz w:val="24"/>
          <w:szCs w:val="22"/>
        </w:rPr>
        <w:t xml:space="preserve"> e di </w:t>
      </w:r>
      <w:r>
        <w:rPr>
          <w:rFonts w:ascii="Arial" w:hAnsi="Arial" w:cs="Arial"/>
          <w:b/>
          <w:bCs/>
          <w:sz w:val="24"/>
          <w:szCs w:val="22"/>
        </w:rPr>
        <w:t>matematica finanziaria</w:t>
      </w:r>
      <w:r>
        <w:rPr>
          <w:rFonts w:ascii="Arial" w:hAnsi="Arial" w:cs="Arial"/>
          <w:sz w:val="24"/>
          <w:szCs w:val="22"/>
        </w:rPr>
        <w:t xml:space="preserve">, mentre nel </w:t>
      </w:r>
      <w:r>
        <w:rPr>
          <w:rFonts w:ascii="Arial" w:hAnsi="Arial" w:cs="Arial"/>
          <w:b/>
          <w:bCs/>
          <w:sz w:val="24"/>
          <w:szCs w:val="22"/>
        </w:rPr>
        <w:t>secondo volume</w:t>
      </w:r>
      <w:r>
        <w:rPr>
          <w:rFonts w:ascii="Arial" w:hAnsi="Arial" w:cs="Arial"/>
          <w:sz w:val="24"/>
          <w:szCs w:val="22"/>
        </w:rPr>
        <w:t>, affronta tutti gli argomenti consolidati relativi all’</w:t>
      </w:r>
      <w:r>
        <w:rPr>
          <w:rFonts w:ascii="Arial" w:hAnsi="Arial" w:cs="Arial"/>
          <w:b/>
          <w:bCs/>
          <w:sz w:val="24"/>
          <w:szCs w:val="22"/>
        </w:rPr>
        <w:t>estimo generale</w:t>
      </w:r>
      <w:r>
        <w:rPr>
          <w:rFonts w:ascii="Arial" w:hAnsi="Arial" w:cs="Arial"/>
          <w:sz w:val="24"/>
          <w:szCs w:val="22"/>
        </w:rPr>
        <w:t xml:space="preserve">, </w:t>
      </w:r>
      <w:r>
        <w:rPr>
          <w:rFonts w:ascii="Arial" w:hAnsi="Arial" w:cs="Arial"/>
          <w:b/>
          <w:bCs/>
          <w:sz w:val="24"/>
          <w:szCs w:val="22"/>
        </w:rPr>
        <w:t>civile</w:t>
      </w:r>
      <w:r>
        <w:rPr>
          <w:rFonts w:ascii="Arial" w:hAnsi="Arial" w:cs="Arial"/>
          <w:sz w:val="24"/>
          <w:szCs w:val="22"/>
        </w:rPr>
        <w:t xml:space="preserve">, </w:t>
      </w:r>
      <w:r>
        <w:rPr>
          <w:rFonts w:ascii="Arial" w:hAnsi="Arial" w:cs="Arial"/>
          <w:b/>
          <w:bCs/>
          <w:sz w:val="24"/>
          <w:szCs w:val="22"/>
        </w:rPr>
        <w:t>legale</w:t>
      </w:r>
      <w:r>
        <w:rPr>
          <w:rFonts w:ascii="Arial" w:hAnsi="Arial" w:cs="Arial"/>
          <w:sz w:val="24"/>
          <w:szCs w:val="22"/>
        </w:rPr>
        <w:t xml:space="preserve">, </w:t>
      </w:r>
      <w:r>
        <w:rPr>
          <w:rFonts w:ascii="Arial" w:hAnsi="Arial" w:cs="Arial"/>
          <w:b/>
          <w:bCs/>
          <w:sz w:val="24"/>
          <w:szCs w:val="22"/>
        </w:rPr>
        <w:t>catastale</w:t>
      </w:r>
      <w:r>
        <w:rPr>
          <w:rFonts w:ascii="Arial" w:hAnsi="Arial" w:cs="Arial"/>
          <w:sz w:val="24"/>
          <w:szCs w:val="22"/>
        </w:rPr>
        <w:t xml:space="preserve"> e la </w:t>
      </w:r>
      <w:r>
        <w:rPr>
          <w:rFonts w:ascii="Arial" w:hAnsi="Arial" w:cs="Arial"/>
          <w:b/>
          <w:bCs/>
          <w:sz w:val="24"/>
          <w:szCs w:val="22"/>
        </w:rPr>
        <w:t>stima dei beni pubblici</w:t>
      </w:r>
      <w:r>
        <w:rPr>
          <w:rFonts w:ascii="Arial" w:hAnsi="Arial" w:cs="Arial"/>
          <w:sz w:val="24"/>
          <w:szCs w:val="22"/>
        </w:rPr>
        <w:t>.</w:t>
      </w:r>
    </w:p>
    <w:p w14:paraId="4F98652E" w14:textId="77777777" w:rsidR="00145FF8" w:rsidRDefault="00145FF8" w:rsidP="00145FF8">
      <w:pPr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La materia è trattata con un un’impostazione teorica rigorosa e aggiornata in base alle moderne tendenze che emergono dagli studiosi e dal mondo della professione, compresi i </w:t>
      </w:r>
      <w:r>
        <w:rPr>
          <w:rFonts w:ascii="Arial" w:hAnsi="Arial" w:cs="Arial"/>
          <w:b/>
          <w:bCs/>
          <w:sz w:val="24"/>
          <w:szCs w:val="22"/>
        </w:rPr>
        <w:t>nuovi standard di valutazione</w:t>
      </w:r>
      <w:r>
        <w:rPr>
          <w:rFonts w:ascii="Arial" w:hAnsi="Arial" w:cs="Arial"/>
          <w:sz w:val="24"/>
          <w:szCs w:val="22"/>
        </w:rPr>
        <w:t xml:space="preserve"> (IVS), tuttavia il linguaggio adottato è diretto e immediato, pienamente adeguato al modo di comunicare degli studenti e finalizzato all’appren</w:t>
      </w:r>
      <w:r>
        <w:rPr>
          <w:rFonts w:ascii="Arial" w:hAnsi="Arial" w:cs="Arial"/>
          <w:sz w:val="24"/>
          <w:szCs w:val="22"/>
        </w:rPr>
        <w:softHyphen/>
      </w:r>
      <w:r>
        <w:rPr>
          <w:rFonts w:ascii="Arial" w:hAnsi="Arial" w:cs="Arial"/>
          <w:sz w:val="24"/>
          <w:szCs w:val="22"/>
        </w:rPr>
        <w:softHyphen/>
        <w:t>di</w:t>
      </w:r>
      <w:r>
        <w:rPr>
          <w:rFonts w:ascii="Arial" w:hAnsi="Arial" w:cs="Arial"/>
          <w:sz w:val="24"/>
          <w:szCs w:val="22"/>
        </w:rPr>
        <w:softHyphen/>
        <w:t xml:space="preserve">mento dei saperi essenziali. I temi estimativi sono trattati attraverso concetti chiari e sintetici. </w:t>
      </w:r>
    </w:p>
    <w:p w14:paraId="246E6C7B" w14:textId="77777777" w:rsidR="00145FF8" w:rsidRDefault="00145FF8" w:rsidP="00145FF8">
      <w:pPr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La nuova edizione è puntualmente </w:t>
      </w:r>
      <w:r>
        <w:rPr>
          <w:rFonts w:ascii="Arial" w:hAnsi="Arial" w:cs="Arial"/>
          <w:b/>
          <w:bCs/>
          <w:sz w:val="24"/>
          <w:szCs w:val="22"/>
        </w:rPr>
        <w:t xml:space="preserve">aggiornata </w:t>
      </w:r>
      <w:r>
        <w:rPr>
          <w:rFonts w:ascii="Arial" w:hAnsi="Arial" w:cs="Arial"/>
          <w:sz w:val="24"/>
          <w:szCs w:val="22"/>
        </w:rPr>
        <w:t xml:space="preserve">nei contenuti, con costante riferimento alla </w:t>
      </w:r>
      <w:r>
        <w:rPr>
          <w:rFonts w:ascii="Arial" w:hAnsi="Arial" w:cs="Arial"/>
          <w:b/>
          <w:bCs/>
          <w:sz w:val="24"/>
          <w:szCs w:val="22"/>
        </w:rPr>
        <w:t>nuova normativa</w:t>
      </w:r>
      <w:r>
        <w:rPr>
          <w:rFonts w:ascii="Arial" w:hAnsi="Arial" w:cs="Arial"/>
          <w:sz w:val="24"/>
          <w:szCs w:val="22"/>
        </w:rPr>
        <w:t xml:space="preserve">, ma propone un testo rinnovato anche dal punto di visto didattico, per una </w:t>
      </w:r>
      <w:r>
        <w:rPr>
          <w:rFonts w:ascii="Arial" w:hAnsi="Arial" w:cs="Arial"/>
          <w:b/>
          <w:bCs/>
          <w:sz w:val="24"/>
          <w:szCs w:val="22"/>
        </w:rPr>
        <w:t>più facile e rapida lettura</w:t>
      </w:r>
      <w:r>
        <w:rPr>
          <w:rFonts w:ascii="Arial" w:hAnsi="Arial" w:cs="Arial"/>
          <w:sz w:val="24"/>
          <w:szCs w:val="22"/>
        </w:rPr>
        <w:t xml:space="preserve">. </w:t>
      </w:r>
    </w:p>
    <w:p w14:paraId="3B446B33" w14:textId="77777777" w:rsidR="00145FF8" w:rsidRDefault="00145FF8" w:rsidP="00145FF8">
      <w:pPr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Strutturalmente i capitoli relativi al </w:t>
      </w:r>
      <w:r>
        <w:rPr>
          <w:rFonts w:ascii="Arial" w:hAnsi="Arial" w:cs="Arial"/>
          <w:b/>
          <w:bCs/>
          <w:sz w:val="24"/>
          <w:szCs w:val="22"/>
        </w:rPr>
        <w:t>mercato immobiliare e locativo</w:t>
      </w:r>
      <w:r>
        <w:rPr>
          <w:rFonts w:ascii="Arial" w:hAnsi="Arial" w:cs="Arial"/>
          <w:sz w:val="24"/>
          <w:szCs w:val="22"/>
        </w:rPr>
        <w:t xml:space="preserve"> sono stati spostati dal secondo al primo volume, in quanto collegati al capitolo che tratta il mercato in generale; mentre la trattazione degli </w:t>
      </w:r>
      <w:r>
        <w:rPr>
          <w:rFonts w:ascii="Arial" w:hAnsi="Arial" w:cs="Arial"/>
          <w:b/>
          <w:bCs/>
          <w:sz w:val="24"/>
          <w:szCs w:val="22"/>
        </w:rPr>
        <w:t>standard internazionali di valutazione</w:t>
      </w:r>
      <w:r>
        <w:rPr>
          <w:rFonts w:ascii="Arial" w:hAnsi="Arial" w:cs="Arial"/>
          <w:sz w:val="24"/>
          <w:szCs w:val="22"/>
        </w:rPr>
        <w:t xml:space="preserve"> è stata trasferita nel secondo volume. Ciò consente di affrontare quanto prima, nel quinto anno, i temi estimativi veri e propri e preparare gli studenti in tempo utile per le </w:t>
      </w:r>
      <w:r>
        <w:rPr>
          <w:rFonts w:ascii="Arial" w:hAnsi="Arial" w:cs="Arial"/>
          <w:b/>
          <w:bCs/>
          <w:sz w:val="24"/>
          <w:szCs w:val="22"/>
        </w:rPr>
        <w:t>simulazioni ministeriali</w:t>
      </w:r>
      <w:r>
        <w:rPr>
          <w:rFonts w:ascii="Arial" w:hAnsi="Arial" w:cs="Arial"/>
          <w:sz w:val="24"/>
          <w:szCs w:val="22"/>
        </w:rPr>
        <w:t xml:space="preserve"> della seconda </w:t>
      </w:r>
      <w:r>
        <w:rPr>
          <w:rFonts w:ascii="Arial" w:hAnsi="Arial" w:cs="Arial"/>
          <w:b/>
          <w:bCs/>
          <w:sz w:val="24"/>
          <w:szCs w:val="22"/>
        </w:rPr>
        <w:t>prova scritta dell’esame di Stato</w:t>
      </w:r>
      <w:r>
        <w:rPr>
          <w:rFonts w:ascii="Arial" w:hAnsi="Arial" w:cs="Arial"/>
          <w:sz w:val="24"/>
          <w:szCs w:val="22"/>
        </w:rPr>
        <w:t>.</w:t>
      </w:r>
    </w:p>
    <w:p w14:paraId="4AD14610" w14:textId="77777777" w:rsidR="00145FF8" w:rsidRDefault="00145FF8" w:rsidP="00145FF8">
      <w:pPr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Ogni capitolo comprende una </w:t>
      </w:r>
      <w:r>
        <w:rPr>
          <w:rFonts w:ascii="Arial" w:hAnsi="Arial" w:cs="Arial"/>
          <w:b/>
          <w:bCs/>
          <w:sz w:val="24"/>
          <w:szCs w:val="22"/>
        </w:rPr>
        <w:t>sintesi</w:t>
      </w:r>
      <w:r>
        <w:rPr>
          <w:rFonts w:ascii="Arial" w:hAnsi="Arial" w:cs="Arial"/>
          <w:sz w:val="24"/>
          <w:szCs w:val="22"/>
        </w:rPr>
        <w:t xml:space="preserve"> e una sezione dedicata alle “</w:t>
      </w:r>
      <w:r>
        <w:rPr>
          <w:rFonts w:ascii="Arial" w:hAnsi="Arial" w:cs="Arial"/>
          <w:b/>
          <w:bCs/>
          <w:sz w:val="24"/>
          <w:szCs w:val="22"/>
        </w:rPr>
        <w:t>attività pratiche e di verifica</w:t>
      </w:r>
      <w:r>
        <w:rPr>
          <w:rFonts w:ascii="Arial" w:hAnsi="Arial" w:cs="Arial"/>
          <w:sz w:val="24"/>
          <w:szCs w:val="22"/>
        </w:rPr>
        <w:t xml:space="preserve">” gestite dall’insegnate tecnico pratico in copresenza. Sono numerosi anche gli </w:t>
      </w:r>
      <w:r>
        <w:rPr>
          <w:rFonts w:ascii="Arial" w:hAnsi="Arial" w:cs="Arial"/>
          <w:b/>
          <w:bCs/>
          <w:sz w:val="24"/>
          <w:szCs w:val="22"/>
        </w:rPr>
        <w:t>esercizi svolti</w:t>
      </w:r>
      <w:r>
        <w:rPr>
          <w:rFonts w:ascii="Arial" w:hAnsi="Arial" w:cs="Arial"/>
          <w:sz w:val="24"/>
          <w:szCs w:val="22"/>
        </w:rPr>
        <w:t>.</w:t>
      </w:r>
    </w:p>
    <w:p w14:paraId="5979B90A" w14:textId="77777777" w:rsidR="00145FF8" w:rsidRDefault="00145FF8" w:rsidP="00145FF8">
      <w:pPr>
        <w:jc w:val="both"/>
        <w:rPr>
          <w:rFonts w:ascii="Arial" w:hAnsi="Arial" w:cs="Arial"/>
          <w:sz w:val="24"/>
          <w:szCs w:val="22"/>
        </w:rPr>
      </w:pPr>
    </w:p>
    <w:p w14:paraId="2DBC9DAF" w14:textId="77777777" w:rsidR="00145FF8" w:rsidRDefault="00145FF8" w:rsidP="00145FF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r>
        <w:rPr>
          <w:rFonts w:ascii="Arial" w:hAnsi="Arial" w:cs="Arial"/>
          <w:b/>
          <w:bCs/>
          <w:sz w:val="24"/>
          <w:szCs w:val="24"/>
        </w:rPr>
        <w:t>edizione Openschool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attraverso un apposito coupon, consente di scaricare gratuitamente la</w:t>
      </w:r>
      <w:r>
        <w:rPr>
          <w:rFonts w:ascii="Arial" w:hAnsi="Arial" w:cs="Arial"/>
          <w:b/>
          <w:bCs/>
          <w:sz w:val="24"/>
          <w:szCs w:val="24"/>
        </w:rPr>
        <w:t xml:space="preserve"> versione digitale del libro (eBook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 L’eBook</w:t>
      </w:r>
      <w:r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 xml:space="preserve"> è la versione elettronica del libro di testo, utilizzabile su tablet, LIM e computer. Consente di </w:t>
      </w:r>
      <w:r>
        <w:rPr>
          <w:rFonts w:ascii="Arial" w:hAnsi="Arial" w:cs="Arial"/>
          <w:b/>
          <w:sz w:val="24"/>
          <w:szCs w:val="24"/>
        </w:rPr>
        <w:t>leggere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annotare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sottolineare</w:t>
      </w:r>
      <w:r>
        <w:rPr>
          <w:rFonts w:ascii="Arial" w:hAnsi="Arial" w:cs="Arial"/>
          <w:sz w:val="24"/>
          <w:szCs w:val="24"/>
        </w:rPr>
        <w:t xml:space="preserve"> ed </w:t>
      </w:r>
      <w:r>
        <w:rPr>
          <w:rFonts w:ascii="Arial" w:hAnsi="Arial" w:cs="Arial"/>
          <w:b/>
          <w:sz w:val="24"/>
          <w:szCs w:val="24"/>
        </w:rPr>
        <w:t>effettuare ricerche</w:t>
      </w:r>
      <w:r>
        <w:rPr>
          <w:rFonts w:ascii="Arial" w:hAnsi="Arial" w:cs="Arial"/>
          <w:sz w:val="24"/>
          <w:szCs w:val="24"/>
        </w:rPr>
        <w:t xml:space="preserve"> e dà accesso ai numerosi contenuti digitali integrativi dell’opera. Fornisce inoltre </w:t>
      </w:r>
      <w:r>
        <w:rPr>
          <w:rFonts w:ascii="Arial" w:hAnsi="Arial" w:cs="Arial"/>
          <w:bCs/>
          <w:sz w:val="24"/>
          <w:szCs w:val="24"/>
        </w:rPr>
        <w:t>la</w:t>
      </w:r>
      <w:r>
        <w:rPr>
          <w:rFonts w:ascii="Arial" w:hAnsi="Arial" w:cs="Arial"/>
          <w:b/>
          <w:bCs/>
          <w:sz w:val="24"/>
          <w:szCs w:val="24"/>
        </w:rPr>
        <w:t xml:space="preserve"> versione interattiva </w:t>
      </w:r>
      <w:r>
        <w:rPr>
          <w:rFonts w:ascii="Arial" w:hAnsi="Arial" w:cs="Arial"/>
          <w:bCs/>
          <w:sz w:val="24"/>
          <w:szCs w:val="24"/>
        </w:rPr>
        <w:t xml:space="preserve">delle domande di verifica di ogni unità e ulteriori </w:t>
      </w:r>
      <w:r>
        <w:rPr>
          <w:rFonts w:ascii="Arial" w:hAnsi="Arial" w:cs="Arial"/>
          <w:b/>
          <w:bCs/>
          <w:sz w:val="24"/>
          <w:szCs w:val="24"/>
        </w:rPr>
        <w:t>approfondimenti</w:t>
      </w:r>
      <w:r>
        <w:rPr>
          <w:rFonts w:ascii="Arial" w:hAnsi="Arial" w:cs="Arial"/>
          <w:bCs/>
          <w:sz w:val="24"/>
          <w:szCs w:val="24"/>
        </w:rPr>
        <w:t xml:space="preserve"> su temi specifici.</w:t>
      </w:r>
    </w:p>
    <w:p w14:paraId="37FA0F60" w14:textId="77777777" w:rsidR="00145FF8" w:rsidRDefault="00145FF8" w:rsidP="00145F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L’opera è disponibile per l’adozione anche in sola versione digitale (e-Book</w:t>
      </w:r>
      <w:r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>).</w:t>
      </w:r>
    </w:p>
    <w:p w14:paraId="0F2CB6B0" w14:textId="77777777" w:rsidR="00145FF8" w:rsidRDefault="00145FF8" w:rsidP="00145FF8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41692520" w14:textId="77777777" w:rsidR="00145FF8" w:rsidRDefault="00145FF8" w:rsidP="00145FF8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2D1F5B8F" w14:textId="77777777" w:rsidR="008B3490" w:rsidRDefault="00014C51"/>
    <w:sectPr w:rsidR="008B34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F8"/>
    <w:rsid w:val="00014C51"/>
    <w:rsid w:val="00145FF8"/>
    <w:rsid w:val="002D40A2"/>
    <w:rsid w:val="003E5FD0"/>
    <w:rsid w:val="003F5802"/>
    <w:rsid w:val="005B7A68"/>
    <w:rsid w:val="00922B6F"/>
    <w:rsid w:val="0096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A3CD"/>
  <w15:chartTrackingRefBased/>
  <w15:docId w15:val="{3E9E515E-C7A7-405D-9691-E0CBBC4E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5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Cuzzocrea</dc:creator>
  <cp:keywords/>
  <dc:description/>
  <cp:lastModifiedBy>Martina Bua</cp:lastModifiedBy>
  <cp:revision>8</cp:revision>
  <dcterms:created xsi:type="dcterms:W3CDTF">2020-03-05T13:43:00Z</dcterms:created>
  <dcterms:modified xsi:type="dcterms:W3CDTF">2023-02-14T10:53:00Z</dcterms:modified>
</cp:coreProperties>
</file>